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77" w:rsidRDefault="009C63FC" w:rsidP="004815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19800" cy="9194082"/>
            <wp:effectExtent l="19050" t="0" r="0" b="0"/>
            <wp:docPr id="1" name="Рисунок 1" descr="D:\ДДДД\Джамиля  М\Рустам\Сканированные  документы\положение о успев\img20190929_1311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ДДД\Джамиля  М\Рустам\Сканированные  документы\положение о успев\img20190929_13114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102" t="3973" r="4807" b="3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19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577" w:rsidRPr="00A442ED" w:rsidRDefault="00481577" w:rsidP="004815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577" w:rsidRPr="007B0A63" w:rsidRDefault="00481577" w:rsidP="004815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</w:t>
      </w:r>
      <w:r w:rsidRPr="007B0A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481577" w:rsidRPr="005C7B0C" w:rsidRDefault="00481577" w:rsidP="004815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Настоящее Положение регулирует формы, периодичность и порядок текущего контроля успеваемости и промежуточной </w:t>
      </w:r>
      <w:proofErr w:type="gram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proofErr w:type="gram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в </w:t>
      </w:r>
      <w:r w:rsidRPr="007B0A63">
        <w:rPr>
          <w:rFonts w:ascii="Times New Roman" w:hAnsi="Times New Roman"/>
          <w:sz w:val="24"/>
          <w:szCs w:val="24"/>
        </w:rPr>
        <w:t xml:space="preserve">Муниципальном </w:t>
      </w:r>
      <w:r>
        <w:rPr>
          <w:rFonts w:ascii="Times New Roman" w:hAnsi="Times New Roman"/>
          <w:sz w:val="24"/>
          <w:szCs w:val="24"/>
        </w:rPr>
        <w:t>бюджетном</w:t>
      </w:r>
      <w:r w:rsidRPr="007B0A63">
        <w:rPr>
          <w:rFonts w:ascii="Times New Roman" w:hAnsi="Times New Roman"/>
          <w:sz w:val="24"/>
          <w:szCs w:val="24"/>
        </w:rPr>
        <w:t xml:space="preserve"> учреждении дополнительного образования «Дом детского творчества» (сокращенное наименование – М</w:t>
      </w:r>
      <w:r w:rsidR="00D7072B">
        <w:rPr>
          <w:rFonts w:ascii="Times New Roman" w:hAnsi="Times New Roman"/>
          <w:sz w:val="24"/>
          <w:szCs w:val="24"/>
        </w:rPr>
        <w:t>КУ ДО «ДХШ</w:t>
      </w:r>
      <w:r w:rsidRPr="007B0A6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6644C">
        <w:rPr>
          <w:rFonts w:ascii="Times New Roman" w:hAnsi="Times New Roman"/>
          <w:sz w:val="24"/>
          <w:szCs w:val="24"/>
        </w:rPr>
        <w:t>Учреждение</w:t>
      </w:r>
      <w:r w:rsidRPr="007B0A63">
        <w:rPr>
          <w:rFonts w:ascii="Times New Roman" w:hAnsi="Times New Roman"/>
          <w:sz w:val="24"/>
          <w:szCs w:val="24"/>
        </w:rPr>
        <w:t xml:space="preserve">)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дополнительных общеразвивающих программ к оценке знаний, умений и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авыков 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1.2. Настоящее Поло</w:t>
      </w:r>
      <w:r w:rsidRPr="007B0A63">
        <w:rPr>
          <w:rFonts w:ascii="Times New Roman" w:eastAsia="Times New Roman" w:hAnsi="Times New Roman"/>
          <w:sz w:val="24"/>
          <w:szCs w:val="24"/>
          <w:lang w:eastAsia="ru-RU"/>
        </w:rPr>
        <w:t>жение разработано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с: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-Федеральным законом от 29.12.2012 № 273-ФЗ «Об образовании в Российской Федерации»,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 Приказом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 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Уставом </w:t>
      </w:r>
      <w:r w:rsidR="00D7072B">
        <w:rPr>
          <w:rFonts w:ascii="Times New Roman" w:eastAsia="Times New Roman" w:hAnsi="Times New Roman"/>
          <w:sz w:val="24"/>
          <w:szCs w:val="24"/>
          <w:lang w:eastAsia="ru-RU"/>
        </w:rPr>
        <w:t>МК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 ДО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072B">
        <w:rPr>
          <w:rFonts w:ascii="Times New Roman" w:eastAsia="Times New Roman" w:hAnsi="Times New Roman"/>
          <w:sz w:val="24"/>
          <w:szCs w:val="24"/>
          <w:lang w:eastAsia="ru-RU"/>
        </w:rPr>
        <w:t>«ДХШ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1.3. Аттестация – это оценка уровня и качества освоения учащимися дополнительных общеразвивающих программ в 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нкретной предметной области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Цель аттестации – выявление исходного, текущего, промежуточного и итогового уровня развития теоретических знаний, практических умений и навыков, их соответствия прогнозируемым результатам дополнительных общеразвивающих программ.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Задачи аттестации: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-определение уровня теоретической подготовки </w:t>
      </w:r>
      <w:r w:rsidRPr="007B0A6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конкретной образовательной области, выявление степени сформированности практических умений и навыков </w:t>
      </w:r>
      <w:r w:rsidRPr="007B0A6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выбранном ими виде деятельности;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-анализ полноты реализации дополнительной общеразвивающ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 программы объединения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соотнесение прогнозируемых и реальных результатов 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-выявление причин, способствующих или препятствующих полноценной реализации дополнительной общеразвивающей программы;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внесение необходимых корректив в содержание и методику образовательной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деятельности объединения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Аттестац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обучающихся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рассматривается педагогическим коллективом как неотъемлемая часть 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, так как позволяет всем его участникам оценить реальную результативность их совместной творческой деятельности.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1.4. Примерные виды аттестации: входной контроль,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текущая,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проме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жуточная,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итоговая.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Входной контроль (предварительная аттестация) – это оценка исходного уровня знаний учащихся перед началом образовательного процесса.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Текущая аттестация – это оценка качества усвоения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</w:t>
      </w:r>
      <w:r w:rsidRPr="007B0A6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определенного блока (темы, курса, модуля)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конкретной дополнительной общеразвивающей программы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течение учебного года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– это оценка качества усвоения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</w:t>
      </w:r>
      <w:r w:rsidRPr="007B0A6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конкретной дополнительной общеразвивающей программы по итогам учебного года.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тоговая аттестация – это оценка уровня достижений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, заявленных в дополнительных общеразвивающих программах по завершении всего образовательного курса программы.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1.5. Принципы аттестации: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научность;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учет индивидуальных и возрастных особенностей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адекватность специфике детского объединения к периоду обучения;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 свободы выбора педагогом методов и форм проведения и оценки результатов;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 открытости результатов для педагогов и родителей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>законных представителей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1.6. Функции аттестации: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-учебная, так как создает дополнительные условия для обобщения и осмысления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полученных теоретических и практических знаний, умений и навыков;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-воспитательная, так как является стимулом к расширению познавательных интересов и потребностей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-развивающая, так как позволяет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осознать уровень их актуального развития и определить перспективы;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-коррекционная, так как помогает педагогу своевременно выявить и устранить объективные и субъективные недостатки 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-социально-психологическая, так как дает каждому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возможность пережить «ситуацию успеха».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1.7. Содержанием аттестации является: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Входной контроль (предварительная аттестация) – начальный уровень знаний, умений, навыков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данному предмету.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Текущая аттестация – содержание изученного текущего программного материала.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- содержание дополнительной общеразвивающей программы определенного года обучения.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тоговая аттестация – содержание всей дополнительной общеразвивающей программы в целом.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1.8. Формы проведения аттестации определяются самим педагогом в его дополнительной общеразвивающей программе таким образом, чтобы они соответствовали ожидаемым результатам дополнительной общеразвивающей программы.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направленностей дополнительных общеразвивающих программ формами аттестации могут быть следующие: выставка работ, концерт, прослушивание, представление, спектакль, выставка – презентация, соревнования, сдача нормативов, фестиваль, собеседование, семинар, конференция, зачет, тестирование, реферат.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1.9. Критерии оценки результативности определяются самим педагогом в его дополнительной общеразвивающей программе.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Критериями оценки результативности обучения также являются: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литературой; осмысленность и свобода использования специальной терминологии;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оценки уровня практической подготовки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: соответствие уровня развития практических умений и навыков программным требованиям; свобода владения специальным оборудованием, оснащением; качество выполнения практического задания; технологичность практической деятельности;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оценки уровня развития и воспитанности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: культура организации практического задания; аккуратность и ответственность при работе; развитость специальных способностей.</w:t>
      </w:r>
    </w:p>
    <w:p w:rsidR="00481577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481577" w:rsidRDefault="00481577" w:rsidP="0048157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Организация процесса аттестации</w:t>
      </w:r>
    </w:p>
    <w:p w:rsidR="00481577" w:rsidRPr="005C7B0C" w:rsidRDefault="00481577" w:rsidP="0048157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2.1. Аттестация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Учреждения проводится в течение учебного года: входной контроль – сентябрь-октябрь, текущая – в соответствие с дополнительной общеразвивающей программой, промежуточная (итоговая) – апрель-май.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2.2. Проведение входного контроля (предварительной аттестации) и текущей аттестации осуществляется самим педагогом.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2.3. Текущий контроль успеваемости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 на поддержание учебной дисциплины, на выявление отношения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к текущему программному материалу, на повышение уровня освоения текущего учебного материала.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Текущий контроль имеет воспитательные цели и учитывает индивидуальные особенности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Оценки текущего контроля регулярно выставляются педагогом в журнал учета работы объединения. </w:t>
      </w:r>
    </w:p>
    <w:p w:rsidR="00481577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2.4. Проведение промежуточной аттестации обязательно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педагогов Учреждения. Она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существляется самим педагогом,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оформляется по каждой учебной группе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(объединению). Результаты промежуточной аттестации отражаются в ежегодном аналитической отчете педагога дополнительного образования, который сдае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>методисту.</w:t>
      </w:r>
    </w:p>
    <w:p w:rsidR="00481577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промежуточной аттестации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а основании решения педагогического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совета директор издает приказ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81577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перевод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обучающихся на последующий год обучения (для обучающихся, освоивших требования образовательной программы),  </w:t>
      </w:r>
    </w:p>
    <w:p w:rsidR="00481577" w:rsidRPr="000159D9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 оставлении на повторный год (для обучающихся, не освоивших требования образовательной программы)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1577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Проведение итоговой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 обязательно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педагогов Учреждения. </w:t>
      </w:r>
    </w:p>
    <w:p w:rsidR="00481577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За мес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яц до проведения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 объединения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 должен в письменном виде представить администрации Учреждения график промежуточной (итоговой) аттестации. На основании представленных заявок, не позже чем за две недели, составляется общий график проведения промежуточной (итоговой) аттестации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Учреждения, который утверждается директором Учреждения. </w:t>
      </w:r>
    </w:p>
    <w:p w:rsidR="00481577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аттестация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аттестационной комиссией Учреждения и оформляется в виде протоколов по каждой учебной группе (объединению), которые сдаются председателем аттестационной комиссии директору Учреждения. </w:t>
      </w:r>
    </w:p>
    <w:p w:rsidR="00481577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аттестационной комиссии определяется приказом директора по рекомендации Педагогического совета и не может быть менее трех человек, из которых один является представителем администрации Учреждения,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два других - педагогами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дополнительного образования в данной или смежной предметной области. В аттестационную комиссию могут входить другие педагогические работники по усмотрению администрации. Педагог дополнительного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разования,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чьи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проходят итоговую аттестацию, в состав аттестационной комиссии не включается. Срок полномочий комиссии 1 год.</w:t>
      </w:r>
    </w:p>
    <w:p w:rsidR="00481577" w:rsidRDefault="00481577" w:rsidP="0048157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результатам итоговой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а основании решения педагогического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совета директор издает приказ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81577" w:rsidRDefault="00481577" w:rsidP="004815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отчислении обучающихся </w:t>
      </w:r>
      <w:r w:rsidRPr="00584B84">
        <w:rPr>
          <w:rFonts w:ascii="Times New Roman" w:hAnsi="Times New Roman"/>
          <w:sz w:val="24"/>
          <w:szCs w:val="24"/>
          <w:lang w:val="tt-RU"/>
        </w:rPr>
        <w:t xml:space="preserve">в связи с </w:t>
      </w:r>
      <w:r w:rsidRPr="00584B84">
        <w:rPr>
          <w:rFonts w:ascii="Times New Roman" w:hAnsi="Times New Roman"/>
          <w:sz w:val="24"/>
          <w:szCs w:val="24"/>
        </w:rPr>
        <w:t>завершением программы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(для обучающихся, освоивших требования образовательной программы)</w:t>
      </w:r>
      <w:r>
        <w:rPr>
          <w:rFonts w:ascii="Times New Roman" w:hAnsi="Times New Roman"/>
          <w:sz w:val="24"/>
          <w:szCs w:val="24"/>
        </w:rPr>
        <w:t>;</w:t>
      </w:r>
    </w:p>
    <w:p w:rsidR="00481577" w:rsidRPr="000159D9" w:rsidRDefault="00481577" w:rsidP="0048157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 оставлении на повторный год (для обучающихся, не освоивших требования образовательной программы)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учебного года добивается успехов на внутренних или внешних профильных мероприятиях (конкурсах, фестивалях, смотрах и т.п.), то он считается аттестованным и освобождается от этой процедуры. Соотнесение уровня успешности выступления с уровнем аттестации осуществляет педагог совместно с заместителем директора по учебно-воспитательной работе.</w:t>
      </w:r>
    </w:p>
    <w:p w:rsidR="00481577" w:rsidRPr="005C7B0C" w:rsidRDefault="00481577" w:rsidP="004815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Протоколы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итоговых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аттестаций хранятся в учебной части Учреждения в течение пяти лет.</w:t>
      </w:r>
    </w:p>
    <w:p w:rsidR="00481577" w:rsidRDefault="00481577" w:rsidP="0048157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81577" w:rsidRPr="007B0A63" w:rsidRDefault="00481577" w:rsidP="0048157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481577" w:rsidRPr="007561A2" w:rsidRDefault="00481577" w:rsidP="007561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1577" w:rsidRPr="007561A2" w:rsidSect="00B0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B43CE"/>
    <w:multiLevelType w:val="hybridMultilevel"/>
    <w:tmpl w:val="8A0ED69C"/>
    <w:lvl w:ilvl="0" w:tplc="C6AC6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394"/>
    <w:rsid w:val="00033CDD"/>
    <w:rsid w:val="00091FDD"/>
    <w:rsid w:val="00316222"/>
    <w:rsid w:val="00380F74"/>
    <w:rsid w:val="00422CE5"/>
    <w:rsid w:val="0045316E"/>
    <w:rsid w:val="00481577"/>
    <w:rsid w:val="007561A2"/>
    <w:rsid w:val="00760E13"/>
    <w:rsid w:val="00780E36"/>
    <w:rsid w:val="007A4640"/>
    <w:rsid w:val="007C7D81"/>
    <w:rsid w:val="0091094F"/>
    <w:rsid w:val="009C63FC"/>
    <w:rsid w:val="00AD6693"/>
    <w:rsid w:val="00B05FE5"/>
    <w:rsid w:val="00B11B72"/>
    <w:rsid w:val="00C96394"/>
    <w:rsid w:val="00D7072B"/>
    <w:rsid w:val="00D959D7"/>
    <w:rsid w:val="00E0487B"/>
    <w:rsid w:val="00E9104F"/>
    <w:rsid w:val="00F04B18"/>
    <w:rsid w:val="00FE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69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Normal (Web)"/>
    <w:basedOn w:val="a"/>
    <w:uiPriority w:val="99"/>
    <w:unhideWhenUsed/>
    <w:rsid w:val="0078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0E36"/>
    <w:rPr>
      <w:b/>
      <w:bCs/>
    </w:rPr>
  </w:style>
  <w:style w:type="paragraph" w:styleId="a6">
    <w:name w:val="List Paragraph"/>
    <w:basedOn w:val="a"/>
    <w:uiPriority w:val="34"/>
    <w:qFormat/>
    <w:rsid w:val="00760E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Абдуллаев</dc:creator>
  <cp:keywords/>
  <dc:description/>
  <cp:lastModifiedBy>Максимус</cp:lastModifiedBy>
  <cp:revision>6</cp:revision>
  <dcterms:created xsi:type="dcterms:W3CDTF">2019-09-28T17:14:00Z</dcterms:created>
  <dcterms:modified xsi:type="dcterms:W3CDTF">2019-09-29T10:12:00Z</dcterms:modified>
</cp:coreProperties>
</file>